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C6ED" w14:textId="77777777" w:rsidR="00FF2387" w:rsidRDefault="00FF2387" w:rsidP="00FC3EE9"/>
    <w:p w14:paraId="005F0A9E" w14:textId="103E9A0D" w:rsidR="00187568" w:rsidRDefault="00FC3EE9" w:rsidP="00187568">
      <w:pPr>
        <w:pStyle w:val="ListParagraph"/>
        <w:numPr>
          <w:ilvl w:val="0"/>
          <w:numId w:val="1"/>
        </w:numPr>
      </w:pPr>
      <w:r>
        <w:t xml:space="preserve">Data about the Pre - 1997 problem is incomplete. </w:t>
      </w:r>
      <w:r w:rsidR="002538E5">
        <w:t xml:space="preserve">HPPA and other </w:t>
      </w:r>
      <w:r w:rsidR="00A821FB">
        <w:t xml:space="preserve">Alliance </w:t>
      </w:r>
      <w:r w:rsidR="002538E5">
        <w:t xml:space="preserve">pensioners have known </w:t>
      </w:r>
      <w:r w:rsidR="002538E5" w:rsidRPr="002538E5">
        <w:rPr>
          <w:u w:val="single"/>
        </w:rPr>
        <w:t>first</w:t>
      </w:r>
      <w:r w:rsidR="002538E5">
        <w:rPr>
          <w:u w:val="single"/>
        </w:rPr>
        <w:t>-</w:t>
      </w:r>
      <w:r w:rsidR="002538E5" w:rsidRPr="002538E5">
        <w:rPr>
          <w:u w:val="single"/>
        </w:rPr>
        <w:t>hand</w:t>
      </w:r>
      <w:r w:rsidR="002538E5">
        <w:t xml:space="preserve"> for many years t</w:t>
      </w:r>
      <w:r w:rsidR="00810E1D">
        <w:t xml:space="preserve">heir </w:t>
      </w:r>
      <w:r w:rsidR="002538E5">
        <w:t>DB pensions</w:t>
      </w:r>
      <w:r w:rsidR="005C55C3">
        <w:t xml:space="preserve"> </w:t>
      </w:r>
      <w:r w:rsidR="00810E1D">
        <w:t xml:space="preserve">Pre 1997 </w:t>
      </w:r>
      <w:r w:rsidR="0048255D">
        <w:t xml:space="preserve">do not </w:t>
      </w:r>
      <w:r w:rsidR="009A5F93">
        <w:t>have</w:t>
      </w:r>
      <w:r w:rsidR="0048255D">
        <w:t xml:space="preserve"> </w:t>
      </w:r>
      <w:r w:rsidR="002538E5">
        <w:t>built in protection for pension value</w:t>
      </w:r>
      <w:r w:rsidR="00726B69">
        <w:t xml:space="preserve"> and are reliant on discretionary increases</w:t>
      </w:r>
      <w:r w:rsidR="005C55C3">
        <w:t xml:space="preserve">, with sole power </w:t>
      </w:r>
      <w:r w:rsidR="00A82D24">
        <w:t>controlled by the company.</w:t>
      </w:r>
      <w:r>
        <w:t xml:space="preserve"> Like the PO scandal and infected blood scandal, it has been those </w:t>
      </w:r>
      <w:proofErr w:type="gramStart"/>
      <w:r>
        <w:t>effected</w:t>
      </w:r>
      <w:proofErr w:type="gramEnd"/>
      <w:r>
        <w:t xml:space="preserve"> that know the most about the problem.</w:t>
      </w:r>
    </w:p>
    <w:p w14:paraId="488C3E36" w14:textId="77777777" w:rsidR="00187568" w:rsidRDefault="00187568" w:rsidP="00187568">
      <w:pPr>
        <w:pStyle w:val="ListParagraph"/>
      </w:pPr>
    </w:p>
    <w:p w14:paraId="6968330D" w14:textId="545867B6" w:rsidR="00543B1F" w:rsidRDefault="00F8660E" w:rsidP="00187568">
      <w:pPr>
        <w:pStyle w:val="ListParagraph"/>
        <w:numPr>
          <w:ilvl w:val="0"/>
          <w:numId w:val="1"/>
        </w:numPr>
      </w:pPr>
      <w:r>
        <w:t xml:space="preserve">HPE and other </w:t>
      </w:r>
      <w:r w:rsidR="00810E1D">
        <w:t xml:space="preserve">Alliance </w:t>
      </w:r>
      <w:r>
        <w:t xml:space="preserve">companies’ pensions </w:t>
      </w:r>
      <w:r w:rsidR="002538E5">
        <w:t>have lost significant value due to zero/few discretionary increases</w:t>
      </w:r>
      <w:r w:rsidR="006970FE">
        <w:t xml:space="preserve"> over </w:t>
      </w:r>
      <w:r w:rsidR="00506F04">
        <w:t>the last 10 – 22 years</w:t>
      </w:r>
      <w:r w:rsidR="002538E5">
        <w:t>.</w:t>
      </w:r>
      <w:r w:rsidR="001158F0">
        <w:t xml:space="preserve"> But as pensioners outside a company structure, without resources, it has been </w:t>
      </w:r>
      <w:r w:rsidR="00810E1D">
        <w:t>us</w:t>
      </w:r>
      <w:r w:rsidR="001158F0">
        <w:t xml:space="preserve"> to organise to influence change. </w:t>
      </w:r>
    </w:p>
    <w:p w14:paraId="23BEDAA5" w14:textId="77777777" w:rsidR="001158F0" w:rsidRDefault="001158F0" w:rsidP="001158F0">
      <w:pPr>
        <w:pStyle w:val="ListParagraph"/>
      </w:pPr>
    </w:p>
    <w:p w14:paraId="7BA862F1" w14:textId="4DFEF359" w:rsidR="002538E5" w:rsidRDefault="002538E5" w:rsidP="00206925">
      <w:pPr>
        <w:pStyle w:val="ListParagraph"/>
        <w:numPr>
          <w:ilvl w:val="0"/>
          <w:numId w:val="1"/>
        </w:numPr>
      </w:pPr>
      <w:r>
        <w:t xml:space="preserve">HPPA and other </w:t>
      </w:r>
      <w:r w:rsidR="00810E1D">
        <w:t>Alliance companies</w:t>
      </w:r>
      <w:r w:rsidR="001158F0">
        <w:t xml:space="preserve"> formed </w:t>
      </w:r>
      <w:r w:rsidR="00810E1D">
        <w:t xml:space="preserve">pension associations </w:t>
      </w:r>
      <w:r w:rsidR="001158F0">
        <w:t xml:space="preserve">and </w:t>
      </w:r>
      <w:r>
        <w:t xml:space="preserve">have tried over these years to resolve this injustice with their Trustee, their companies, and via government. </w:t>
      </w:r>
      <w:r w:rsidR="00206925">
        <w:t>In general, this has been unsuccessful. The most common reason given has been that there cannot be any retrospective changes to pension schemes and/or laws that would cause businesses to fail.</w:t>
      </w:r>
    </w:p>
    <w:p w14:paraId="27B0CF60" w14:textId="77777777" w:rsidR="001158F0" w:rsidRDefault="001158F0" w:rsidP="001158F0">
      <w:pPr>
        <w:pStyle w:val="ListParagraph"/>
      </w:pPr>
    </w:p>
    <w:p w14:paraId="39E68D01" w14:textId="7A6727F7" w:rsidR="002538E5" w:rsidRDefault="002538E5" w:rsidP="002538E5">
      <w:pPr>
        <w:pStyle w:val="ListParagraph"/>
        <w:numPr>
          <w:ilvl w:val="0"/>
          <w:numId w:val="1"/>
        </w:numPr>
      </w:pPr>
      <w:r>
        <w:t xml:space="preserve">Government data about this topic is scarce but Purple Book data and </w:t>
      </w:r>
      <w:r w:rsidR="004B1115">
        <w:t xml:space="preserve">our own </w:t>
      </w:r>
      <w:r>
        <w:t>FOI requests have given us an outline</w:t>
      </w:r>
      <w:r w:rsidR="004B1115">
        <w:t xml:space="preserve"> of the </w:t>
      </w:r>
      <w:r w:rsidR="00761813">
        <w:t>size of the problem.</w:t>
      </w:r>
      <w:r>
        <w:t xml:space="preserve"> </w:t>
      </w:r>
    </w:p>
    <w:p w14:paraId="74B2CF28" w14:textId="3E34F9A2" w:rsidR="002538E5" w:rsidRDefault="002538E5" w:rsidP="002538E5">
      <w:pPr>
        <w:pStyle w:val="ListParagraph"/>
        <w:numPr>
          <w:ilvl w:val="1"/>
          <w:numId w:val="1"/>
        </w:numPr>
      </w:pPr>
      <w:r>
        <w:t xml:space="preserve">80% </w:t>
      </w:r>
      <w:r w:rsidR="00761813">
        <w:t xml:space="preserve">of DB pensions have </w:t>
      </w:r>
      <w:r w:rsidR="009F0960">
        <w:t xml:space="preserve">some means </w:t>
      </w:r>
      <w:r>
        <w:t>to protect pension value from erosion due to in</w:t>
      </w:r>
      <w:r w:rsidR="009F0960">
        <w:t>flation</w:t>
      </w:r>
      <w:r>
        <w:t xml:space="preserve"> </w:t>
      </w:r>
      <w:r w:rsidR="00810E1D">
        <w:t>for Pre 1997</w:t>
      </w:r>
    </w:p>
    <w:p w14:paraId="4337FEE8" w14:textId="52F3F961" w:rsidR="002538E5" w:rsidRDefault="002538E5" w:rsidP="002538E5">
      <w:pPr>
        <w:pStyle w:val="ListParagraph"/>
        <w:numPr>
          <w:ilvl w:val="1"/>
          <w:numId w:val="1"/>
        </w:numPr>
      </w:pPr>
      <w:r>
        <w:t xml:space="preserve">20% do not </w:t>
      </w:r>
    </w:p>
    <w:p w14:paraId="2089A8F3" w14:textId="77777777" w:rsidR="001158F0" w:rsidRDefault="001158F0" w:rsidP="001158F0">
      <w:pPr>
        <w:pStyle w:val="ListParagraph"/>
      </w:pPr>
    </w:p>
    <w:p w14:paraId="2A499798" w14:textId="6AF0047C" w:rsidR="00206925" w:rsidRDefault="00206925" w:rsidP="00206925">
      <w:pPr>
        <w:pStyle w:val="ListParagraph"/>
        <w:numPr>
          <w:ilvl w:val="0"/>
          <w:numId w:val="1"/>
        </w:numPr>
      </w:pPr>
      <w:r>
        <w:t>Within t</w:t>
      </w:r>
      <w:r w:rsidR="00810E1D">
        <w:t>he</w:t>
      </w:r>
      <w:r>
        <w:t xml:space="preserve"> </w:t>
      </w:r>
      <w:r w:rsidR="002538E5">
        <w:t>20% of companies’ whose scheme</w:t>
      </w:r>
      <w:r w:rsidR="003E4F55">
        <w:t>s</w:t>
      </w:r>
      <w:r w:rsidR="002538E5">
        <w:t xml:space="preserve"> do not protect pension value are 200 large schemes which effect </w:t>
      </w:r>
      <w:r>
        <w:t>80% of the pension members</w:t>
      </w:r>
      <w:r w:rsidR="001E4EAF">
        <w:t>- an</w:t>
      </w:r>
      <w:r w:rsidR="002538E5">
        <w:t xml:space="preserve"> estimated 750K – 1.8 M people</w:t>
      </w:r>
      <w:r w:rsidR="001158F0">
        <w:t>. Now the tip of the iceberg is visible – with help from The Times, The Observer, Mail on Sunday and the Daily Record</w:t>
      </w:r>
      <w:r w:rsidR="004A05EA">
        <w:t>.</w:t>
      </w:r>
    </w:p>
    <w:p w14:paraId="7FBE95A4" w14:textId="77777777" w:rsidR="00206925" w:rsidRPr="00F75E16" w:rsidRDefault="00206925" w:rsidP="00206925">
      <w:pPr>
        <w:pStyle w:val="ListParagraph"/>
      </w:pPr>
    </w:p>
    <w:p w14:paraId="0A7D7320" w14:textId="3DB1BC9D" w:rsidR="00772261" w:rsidRDefault="00BD45F7" w:rsidP="00772261">
      <w:pPr>
        <w:pStyle w:val="ListParagraph"/>
        <w:numPr>
          <w:ilvl w:val="0"/>
          <w:numId w:val="1"/>
        </w:numPr>
      </w:pPr>
      <w:r>
        <w:t>Our first</w:t>
      </w:r>
      <w:r w:rsidR="00E210ED">
        <w:t xml:space="preserve"> request of government </w:t>
      </w:r>
      <w:r>
        <w:t xml:space="preserve">has been </w:t>
      </w:r>
      <w:r w:rsidR="00D96171">
        <w:t xml:space="preserve">to act on the recommendation from the previous Select Committee </w:t>
      </w:r>
      <w:r>
        <w:t>for DW</w:t>
      </w:r>
      <w:r w:rsidR="00772261">
        <w:t>P</w:t>
      </w:r>
      <w:r>
        <w:t xml:space="preserve">/TPR </w:t>
      </w:r>
      <w:r w:rsidR="00206925" w:rsidRPr="00F75E16">
        <w:t xml:space="preserve">research to understand </w:t>
      </w:r>
      <w:r w:rsidR="00C641D1">
        <w:t xml:space="preserve">the scale of the problem. </w:t>
      </w:r>
      <w:r w:rsidR="00EB65F5">
        <w:t xml:space="preserve">Once </w:t>
      </w:r>
      <w:r w:rsidR="00DD0F82">
        <w:t xml:space="preserve">this is done, </w:t>
      </w:r>
      <w:r w:rsidR="00206925" w:rsidRPr="00F75E16">
        <w:t>solutions can be found to solve the problem</w:t>
      </w:r>
      <w:r w:rsidR="00772261">
        <w:t>, even within the existing legal framework</w:t>
      </w:r>
      <w:r w:rsidR="00206925" w:rsidRPr="00F75E16">
        <w:t xml:space="preserve"> </w:t>
      </w:r>
      <w:r w:rsidR="00772261">
        <w:t>and without changes to Trust deeds.</w:t>
      </w:r>
    </w:p>
    <w:p w14:paraId="12816E9F" w14:textId="77777777" w:rsidR="00772261" w:rsidRDefault="00772261" w:rsidP="00772261">
      <w:pPr>
        <w:pStyle w:val="ListParagraph"/>
      </w:pPr>
    </w:p>
    <w:p w14:paraId="068B1C30" w14:textId="77777777" w:rsidR="008F63C7" w:rsidRDefault="00206925" w:rsidP="008F63C7">
      <w:pPr>
        <w:pStyle w:val="ListParagraph"/>
        <w:numPr>
          <w:ilvl w:val="1"/>
          <w:numId w:val="1"/>
        </w:numPr>
      </w:pPr>
      <w:r w:rsidRPr="00F75E16">
        <w:t>For example,</w:t>
      </w:r>
      <w:r w:rsidR="00F75E16" w:rsidRPr="00F75E16">
        <w:t xml:space="preserve"> </w:t>
      </w:r>
      <w:r w:rsidR="00F75E16" w:rsidRPr="00F75E16">
        <w:rPr>
          <w:rFonts w:cs="AppleSystemUIFont"/>
          <w:kern w:val="0"/>
        </w:rPr>
        <w:t>PA 2021 requires companies and Trustees to work together to create a strategy to meet pension obligations and other benefits.</w:t>
      </w:r>
      <w:r w:rsidR="00F75E16">
        <w:rPr>
          <w:rFonts w:cs="AppleSystemUIFont"/>
          <w:kern w:val="0"/>
        </w:rPr>
        <w:t xml:space="preserve"> Guidance to DWP &amp; TPR could state that “other benefits” include</w:t>
      </w:r>
      <w:r w:rsidR="008F63C7">
        <w:rPr>
          <w:rFonts w:cs="AppleSystemUIFont"/>
          <w:kern w:val="0"/>
        </w:rPr>
        <w:t>s</w:t>
      </w:r>
      <w:r w:rsidR="00F75E16">
        <w:rPr>
          <w:rFonts w:cs="AppleSystemUIFont"/>
          <w:kern w:val="0"/>
        </w:rPr>
        <w:t xml:space="preserve"> the protection of pension value via discretionary increases.</w:t>
      </w:r>
      <w:r w:rsidR="00F75E16" w:rsidRPr="00F75E16">
        <w:rPr>
          <w:rFonts w:cs="AppleSystemUIFont"/>
          <w:kern w:val="0"/>
          <w:sz w:val="26"/>
          <w:szCs w:val="26"/>
        </w:rPr>
        <w:t xml:space="preserve"> </w:t>
      </w:r>
      <w:r w:rsidRPr="00F75E16">
        <w:t xml:space="preserve"> </w:t>
      </w:r>
    </w:p>
    <w:p w14:paraId="2203DD37" w14:textId="3C57D7DC" w:rsidR="008F63C7" w:rsidRDefault="00F75E16" w:rsidP="008F63C7">
      <w:pPr>
        <w:pStyle w:val="ListParagraph"/>
        <w:numPr>
          <w:ilvl w:val="1"/>
          <w:numId w:val="1"/>
        </w:numPr>
      </w:pPr>
      <w:r>
        <w:t xml:space="preserve">This would </w:t>
      </w:r>
      <w:r w:rsidR="007D0F73">
        <w:t>adjust</w:t>
      </w:r>
      <w:r>
        <w:t xml:space="preserve"> the balance of responsibility </w:t>
      </w:r>
      <w:r w:rsidR="00810E1D">
        <w:t xml:space="preserve">between Trustee and Company, </w:t>
      </w:r>
      <w:r>
        <w:t xml:space="preserve">while maintaining the sole power of the Company.  </w:t>
      </w:r>
    </w:p>
    <w:p w14:paraId="5B921EEE" w14:textId="2737ADFB" w:rsidR="002538E5" w:rsidRDefault="003066CC" w:rsidP="008F63C7">
      <w:pPr>
        <w:pStyle w:val="ListParagraph"/>
        <w:numPr>
          <w:ilvl w:val="1"/>
          <w:numId w:val="1"/>
        </w:numPr>
      </w:pPr>
      <w:r>
        <w:t>T</w:t>
      </w:r>
      <w:r w:rsidR="00F75E16">
        <w:t>here may be other solutions. But this solution uses existing legislation</w:t>
      </w:r>
      <w:r w:rsidR="00DD0F82">
        <w:t xml:space="preserve"> and Trust deeds</w:t>
      </w:r>
      <w:r w:rsidR="00F75E16">
        <w:t>, has no cost to government/</w:t>
      </w:r>
      <w:r w:rsidR="00FE6ADD">
        <w:t>taxpayer, is</w:t>
      </w:r>
      <w:r w:rsidR="00F75E16">
        <w:t xml:space="preserve"> relatively easy to implement, would add money to </w:t>
      </w:r>
      <w:r w:rsidR="00FE6ADD">
        <w:t>the</w:t>
      </w:r>
      <w:r w:rsidR="00E577A7">
        <w:t xml:space="preserve"> </w:t>
      </w:r>
      <w:r w:rsidR="00F75E16">
        <w:t xml:space="preserve">local &amp; national </w:t>
      </w:r>
      <w:r w:rsidR="00E577A7">
        <w:t>economy</w:t>
      </w:r>
      <w:r w:rsidR="00F75E16">
        <w:t xml:space="preserve"> and would begin to restore confidence in Pre 1997 pension value security.  </w:t>
      </w:r>
      <w:r w:rsidR="00D26A45" w:rsidRPr="00D26A45">
        <w:rPr>
          <w:i/>
          <w:iCs/>
        </w:rPr>
        <w:t>Where there’s a will, there’s a way.</w:t>
      </w:r>
    </w:p>
    <w:sectPr w:rsidR="002538E5" w:rsidSect="008F6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404C" w14:textId="77777777" w:rsidR="00CF6FDB" w:rsidRDefault="00CF6FDB" w:rsidP="00FF2387">
      <w:pPr>
        <w:spacing w:after="0" w:line="240" w:lineRule="auto"/>
      </w:pPr>
      <w:r>
        <w:separator/>
      </w:r>
    </w:p>
  </w:endnote>
  <w:endnote w:type="continuationSeparator" w:id="0">
    <w:p w14:paraId="76B34D01" w14:textId="77777777" w:rsidR="00CF6FDB" w:rsidRDefault="00CF6FDB" w:rsidP="00FF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B1DE" w14:textId="77777777" w:rsidR="00A22B91" w:rsidRDefault="00A22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9DDC" w14:textId="77777777" w:rsidR="00A22B91" w:rsidRDefault="00A22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036F" w14:textId="77777777" w:rsidR="00A22B91" w:rsidRDefault="00A2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6243" w14:textId="77777777" w:rsidR="00CF6FDB" w:rsidRDefault="00CF6FDB" w:rsidP="00FF2387">
      <w:pPr>
        <w:spacing w:after="0" w:line="240" w:lineRule="auto"/>
      </w:pPr>
      <w:r>
        <w:separator/>
      </w:r>
    </w:p>
  </w:footnote>
  <w:footnote w:type="continuationSeparator" w:id="0">
    <w:p w14:paraId="13165B5A" w14:textId="77777777" w:rsidR="00CF6FDB" w:rsidRDefault="00CF6FDB" w:rsidP="00FF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85FD" w14:textId="77777777" w:rsidR="00A22B91" w:rsidRDefault="00A22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735" w14:textId="0BD30611" w:rsidR="00FF2387" w:rsidRDefault="00A22B91">
    <w:pPr>
      <w:pStyle w:val="Header"/>
    </w:pPr>
    <w:r>
      <w:t xml:space="preserve">HPPA Key Points for 20 </w:t>
    </w:r>
    <w:r>
      <w:t>Jan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7359" w14:textId="77777777" w:rsidR="00A22B91" w:rsidRDefault="00A22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4F4"/>
    <w:multiLevelType w:val="hybridMultilevel"/>
    <w:tmpl w:val="FA52C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70AE"/>
    <w:multiLevelType w:val="hybridMultilevel"/>
    <w:tmpl w:val="022E2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791F"/>
    <w:multiLevelType w:val="hybridMultilevel"/>
    <w:tmpl w:val="BCA20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676642">
    <w:abstractNumId w:val="0"/>
  </w:num>
  <w:num w:numId="2" w16cid:durableId="1947421676">
    <w:abstractNumId w:val="2"/>
  </w:num>
  <w:num w:numId="3" w16cid:durableId="148250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E5"/>
    <w:rsid w:val="001158F0"/>
    <w:rsid w:val="00187568"/>
    <w:rsid w:val="001E4EAF"/>
    <w:rsid w:val="00206925"/>
    <w:rsid w:val="002538E5"/>
    <w:rsid w:val="00306620"/>
    <w:rsid w:val="003066CC"/>
    <w:rsid w:val="003E4F55"/>
    <w:rsid w:val="00424CE2"/>
    <w:rsid w:val="0048255D"/>
    <w:rsid w:val="004A05EA"/>
    <w:rsid w:val="004B1115"/>
    <w:rsid w:val="004E3F33"/>
    <w:rsid w:val="00506F04"/>
    <w:rsid w:val="00516072"/>
    <w:rsid w:val="00543B1F"/>
    <w:rsid w:val="005B4409"/>
    <w:rsid w:val="005C55C3"/>
    <w:rsid w:val="005F35C3"/>
    <w:rsid w:val="00637AA1"/>
    <w:rsid w:val="006970FE"/>
    <w:rsid w:val="006B6592"/>
    <w:rsid w:val="00726B69"/>
    <w:rsid w:val="00761813"/>
    <w:rsid w:val="00772261"/>
    <w:rsid w:val="007D0F73"/>
    <w:rsid w:val="00810E1D"/>
    <w:rsid w:val="0087505D"/>
    <w:rsid w:val="008F63C7"/>
    <w:rsid w:val="009A5F93"/>
    <w:rsid w:val="009F0960"/>
    <w:rsid w:val="00A22B91"/>
    <w:rsid w:val="00A821FB"/>
    <w:rsid w:val="00A82D24"/>
    <w:rsid w:val="00AC0159"/>
    <w:rsid w:val="00AE496D"/>
    <w:rsid w:val="00B80060"/>
    <w:rsid w:val="00B867FA"/>
    <w:rsid w:val="00B869CC"/>
    <w:rsid w:val="00BD45F7"/>
    <w:rsid w:val="00C21A6F"/>
    <w:rsid w:val="00C641D1"/>
    <w:rsid w:val="00CB6E97"/>
    <w:rsid w:val="00CF6FDB"/>
    <w:rsid w:val="00D26A45"/>
    <w:rsid w:val="00D96171"/>
    <w:rsid w:val="00DD0F82"/>
    <w:rsid w:val="00E210ED"/>
    <w:rsid w:val="00E5734B"/>
    <w:rsid w:val="00E577A7"/>
    <w:rsid w:val="00E710A2"/>
    <w:rsid w:val="00E76D7B"/>
    <w:rsid w:val="00EB65F5"/>
    <w:rsid w:val="00ED19AF"/>
    <w:rsid w:val="00ED51D5"/>
    <w:rsid w:val="00F75E16"/>
    <w:rsid w:val="00F8660E"/>
    <w:rsid w:val="00FC3EE9"/>
    <w:rsid w:val="00FD13A3"/>
    <w:rsid w:val="00FE6ADD"/>
    <w:rsid w:val="00FF1952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D4C9C"/>
  <w15:chartTrackingRefBased/>
  <w15:docId w15:val="{8ECA675B-C292-4243-BCA0-6D54868C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8E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E4E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2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87"/>
  </w:style>
  <w:style w:type="paragraph" w:styleId="Footer">
    <w:name w:val="footer"/>
    <w:basedOn w:val="Normal"/>
    <w:link w:val="FooterChar"/>
    <w:uiPriority w:val="99"/>
    <w:unhideWhenUsed/>
    <w:rsid w:val="00FF2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Kennedy</dc:creator>
  <cp:keywords/>
  <dc:description/>
  <cp:lastModifiedBy>Patricia Kennedy</cp:lastModifiedBy>
  <cp:revision>2</cp:revision>
  <cp:lastPrinted>2025-01-18T16:51:00Z</cp:lastPrinted>
  <dcterms:created xsi:type="dcterms:W3CDTF">2025-01-18T16:54:00Z</dcterms:created>
  <dcterms:modified xsi:type="dcterms:W3CDTF">2025-01-18T16:54:00Z</dcterms:modified>
</cp:coreProperties>
</file>